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F8" w:rsidRPr="001663F8" w:rsidRDefault="001663F8" w:rsidP="001663F8">
      <w:pPr>
        <w:shd w:val="clear" w:color="auto" w:fill="FFFFFF"/>
        <w:spacing w:after="300" w:line="288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7F8C8D"/>
          <w:kern w:val="36"/>
          <w:sz w:val="48"/>
          <w:szCs w:val="48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b/>
          <w:bCs/>
          <w:color w:val="7F8C8D"/>
          <w:kern w:val="36"/>
          <w:sz w:val="48"/>
          <w:szCs w:val="48"/>
          <w:lang w:val="es-ES" w:eastAsia="en-GB"/>
        </w:rPr>
        <w:t xml:space="preserve">Web 2.0 </w:t>
      </w:r>
      <w:r>
        <w:rPr>
          <w:rFonts w:ascii="Lucida Sans Unicode" w:eastAsia="Times New Roman" w:hAnsi="Lucida Sans Unicode" w:cs="Lucida Sans Unicode"/>
          <w:b/>
          <w:bCs/>
          <w:color w:val="7F8C8D"/>
          <w:kern w:val="36"/>
          <w:sz w:val="48"/>
          <w:szCs w:val="48"/>
          <w:lang w:val="es-ES" w:eastAsia="en-GB"/>
        </w:rPr>
        <w:t>creación de una comunidad para profesores</w:t>
      </w:r>
    </w:p>
    <w:tbl>
      <w:tblPr>
        <w:tblW w:w="5000" w:type="pct"/>
        <w:tblBorders>
          <w:top w:val="single" w:sz="18" w:space="0" w:color="52B9E9"/>
          <w:left w:val="single" w:sz="18" w:space="0" w:color="52B9E9"/>
          <w:bottom w:val="single" w:sz="18" w:space="0" w:color="52B9E9"/>
          <w:right w:val="single" w:sz="1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2219"/>
        <w:gridCol w:w="1956"/>
        <w:gridCol w:w="1921"/>
      </w:tblGrid>
      <w:tr w:rsidR="001663F8" w:rsidRPr="001663F8" w:rsidTr="001663F8"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Criterios</w:t>
            </w:r>
            <w:proofErr w:type="spellEnd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 </w:t>
            </w: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Evaluación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numPr>
                <w:ilvl w:val="0"/>
                <w:numId w:val="5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6" w:tooltip="Transferible" w:history="1">
              <w:proofErr w:type="spellStart"/>
              <w:r w:rsidRPr="001663F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Transferible</w:t>
              </w:r>
              <w:proofErr w:type="spellEnd"/>
            </w:hyperlink>
            <w:r w:rsidRPr="001663F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numPr>
                <w:ilvl w:val="0"/>
                <w:numId w:val="6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7" w:tooltip="Adaptabilidad" w:history="1">
              <w:proofErr w:type="spellStart"/>
              <w:r w:rsidRPr="001663F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Adaptabilidad</w:t>
              </w:r>
              <w:proofErr w:type="spellEnd"/>
            </w:hyperlink>
            <w:r w:rsidRPr="001663F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numPr>
                <w:ilvl w:val="0"/>
                <w:numId w:val="7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innovación</w:t>
            </w:r>
            <w:proofErr w:type="spellEnd"/>
            <w:r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</w:t>
            </w:r>
            <w:r w:rsidRPr="001663F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6</w:t>
            </w:r>
          </w:p>
        </w:tc>
      </w:tr>
      <w:tr w:rsidR="001663F8" w:rsidRPr="001663F8" w:rsidTr="001663F8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vAlign w:val="center"/>
            <w:hideMark/>
          </w:tcPr>
          <w:p w:rsidR="001663F8" w:rsidRPr="001663F8" w:rsidRDefault="001663F8" w:rsidP="001663F8">
            <w:pPr>
              <w:spacing w:after="0" w:line="240" w:lineRule="auto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numPr>
                <w:ilvl w:val="0"/>
                <w:numId w:val="8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8" w:tooltip="La aceptabilidad" w:history="1">
              <w:r w:rsidRPr="001663F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 xml:space="preserve">La </w:t>
              </w:r>
              <w:proofErr w:type="spellStart"/>
              <w:r w:rsidRPr="001663F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aceptabilidad</w:t>
              </w:r>
              <w:proofErr w:type="spellEnd"/>
            </w:hyperlink>
            <w:r w:rsidRPr="001663F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numPr>
                <w:ilvl w:val="0"/>
                <w:numId w:val="9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9" w:tooltip="Impacto" w:history="1">
              <w:proofErr w:type="spellStart"/>
              <w:r w:rsidRPr="001663F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Impacto</w:t>
              </w:r>
              <w:proofErr w:type="spellEnd"/>
            </w:hyperlink>
            <w:r w:rsidRPr="001663F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numPr>
                <w:ilvl w:val="0"/>
                <w:numId w:val="10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0" w:tooltip="Eficacia" w:history="1">
              <w:proofErr w:type="spellStart"/>
              <w:r w:rsidRPr="001663F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Efectividad</w:t>
              </w:r>
              <w:proofErr w:type="spellEnd"/>
            </w:hyperlink>
            <w:r w:rsidRPr="001663F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5</w:t>
            </w:r>
          </w:p>
        </w:tc>
      </w:tr>
      <w:tr w:rsidR="001663F8" w:rsidRPr="001663F8" w:rsidTr="001663F8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vAlign w:val="center"/>
            <w:hideMark/>
          </w:tcPr>
          <w:p w:rsidR="001663F8" w:rsidRPr="001663F8" w:rsidRDefault="001663F8" w:rsidP="001663F8">
            <w:pPr>
              <w:spacing w:after="0" w:line="240" w:lineRule="auto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numPr>
                <w:ilvl w:val="0"/>
                <w:numId w:val="11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1" w:tooltip="Disponibilidad" w:history="1">
              <w:proofErr w:type="spellStart"/>
              <w:r w:rsidRPr="001663F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Disponibilidad</w:t>
              </w:r>
              <w:proofErr w:type="spellEnd"/>
            </w:hyperlink>
            <w:r w:rsidRPr="001663F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numPr>
                <w:ilvl w:val="0"/>
                <w:numId w:val="12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2" w:tooltip="Creatividad" w:history="1">
              <w:proofErr w:type="spellStart"/>
              <w:r w:rsidRPr="001663F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Creatividad</w:t>
              </w:r>
              <w:proofErr w:type="spellEnd"/>
            </w:hyperlink>
            <w:r w:rsidRPr="001663F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numPr>
                <w:ilvl w:val="0"/>
                <w:numId w:val="13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3" w:tooltip="Colaboración" w:history="1">
              <w:proofErr w:type="spellStart"/>
              <w:r w:rsidRPr="001663F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Colaboración</w:t>
              </w:r>
              <w:proofErr w:type="spellEnd"/>
            </w:hyperlink>
            <w:r w:rsidRPr="001663F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4</w:t>
            </w:r>
          </w:p>
        </w:tc>
      </w:tr>
    </w:tbl>
    <w:p w:rsidR="001663F8" w:rsidRPr="001663F8" w:rsidRDefault="001663F8" w:rsidP="001663F8">
      <w:pPr>
        <w:pBdr>
          <w:bottom w:val="single" w:sz="6" w:space="0" w:color="CCCCCC"/>
        </w:pBdr>
        <w:shd w:val="clear" w:color="auto" w:fill="FFFFFF"/>
        <w:spacing w:before="375" w:after="300" w:line="288" w:lineRule="auto"/>
        <w:textAlignment w:val="baseline"/>
        <w:outlineLvl w:val="3"/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  <w:t xml:space="preserve">La buena práctica de la enseñanza </w:t>
      </w:r>
      <w:r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  <w:t>en</w:t>
      </w:r>
      <w:r w:rsidRPr="001663F8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  <w:t xml:space="preserve"> un vistazo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Tema de la práctica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Otros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Los grupos destinatarios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Estudiantes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Nivel educacional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Cualquiera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Breve resumen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375" w:line="396" w:lineRule="auto"/>
        <w:ind w:left="292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Las 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Redes (tener conocidos, contactos y el intercambio de experiencias y consejos) es una de las principales herramientas para apoyar y promover la carrera profesional. Es importante recordar que la red es un medio de eficacia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que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ayuda al creci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miento del trabajo y la carrera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.</w:t>
      </w:r>
    </w:p>
    <w:p w:rsidR="001663F8" w:rsidRPr="001663F8" w:rsidRDefault="001663F8" w:rsidP="001663F8">
      <w:pPr>
        <w:shd w:val="clear" w:color="auto" w:fill="FFFFFF"/>
        <w:spacing w:after="375" w:line="396" w:lineRule="auto"/>
        <w:ind w:left="292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Además, la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creación de redes es considerada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como un importante incentivo para la participación en actividades de educación de adultos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. 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En este contexto, las aplicaciones de redes sociales actuales (web 2.0) son una herramienta clave para apoyar el aprendizaje permanente y el desarrollo profesional, o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freciendo oportunidades continuas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lastRenderedPageBreak/>
        <w:t>e inmediatas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para intercambiar experiencias y adquirir nuevos conocimientos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y sin costo en tiempo y dinero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.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Duración de la a</w:t>
      </w:r>
      <w:r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ctividad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02/25/2015 13:15:00 - 02/25/2015 13:15:00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Dificultad de soluciones TIC utilizado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Sencillo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Palabras clave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hyperlink r:id="rId14" w:history="1">
        <w:r w:rsidRPr="001663F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 xml:space="preserve">Web </w:t>
        </w:r>
      </w:hyperlink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2.0, </w:t>
      </w:r>
      <w:hyperlink r:id="rId15" w:history="1">
        <w:r w:rsidRPr="001663F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 xml:space="preserve">la construcción de </w:t>
        </w:r>
      </w:hyperlink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comunidad, </w:t>
      </w:r>
      <w:hyperlink r:id="rId16" w:history="1">
        <w:r w:rsidRPr="001663F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 xml:space="preserve">colaboración, </w:t>
        </w:r>
      </w:hyperlink>
      <w:hyperlink r:id="rId17" w:history="1">
        <w:r w:rsidRPr="001663F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redes sociales</w:t>
        </w:r>
      </w:hyperlink>
    </w:p>
    <w:p w:rsidR="001663F8" w:rsidRPr="001663F8" w:rsidRDefault="001663F8" w:rsidP="001663F8">
      <w:pPr>
        <w:pBdr>
          <w:bottom w:val="single" w:sz="6" w:space="0" w:color="CCCCCC"/>
        </w:pBdr>
        <w:shd w:val="clear" w:color="auto" w:fill="FFFFFF"/>
        <w:spacing w:before="375" w:after="300" w:line="288" w:lineRule="auto"/>
        <w:textAlignment w:val="baseline"/>
        <w:outlineLvl w:val="3"/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  <w:t>Descripción detallada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Los resultados del aprendizaje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- Mejora de los conocimientos a través del intercambio de experiencias y material didáctico - habilidades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de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colaboración con otros docentes y de apoyo a los alumnos / estudiantes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Tiempo de aprendizaje típico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proofErr w:type="gramStart"/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variable</w:t>
      </w:r>
      <w:proofErr w:type="gramEnd"/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 xml:space="preserve">Descripción de los desafíos </w:t>
      </w:r>
    </w:p>
    <w:p w:rsidR="001663F8" w:rsidRPr="001663F8" w:rsidRDefault="001663F8" w:rsidP="001663F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Necesidad de tener acceso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a un ordenador con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Internet</w:t>
      </w:r>
    </w:p>
    <w:p w:rsidR="001663F8" w:rsidRPr="001663F8" w:rsidRDefault="001663F8" w:rsidP="001663F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Necesidad de una formación inicial sobre el uso de una plataforma para la colaboración 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Descripción detallada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El mejor caso específico está relacionado con el Portal (ODS).</w:t>
      </w:r>
    </w:p>
    <w:p w:rsidR="001663F8" w:rsidRPr="001663F8" w:rsidRDefault="001663F8" w:rsidP="001663F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lastRenderedPageBreak/>
        <w:t>Que pretende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establecer una colección paneuropea de recursos de aprendizaje en línea y herramientas.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ODS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conecta profesores a una amplia gama de recursos y capacitación disponibles en línea, así como una variedad de comunidades en línea donde pueden establecer grupos privados o públicos para la comunicación formal o informal, y para el intercambio de experiencias. </w:t>
      </w:r>
    </w:p>
    <w:p w:rsidR="001663F8" w:rsidRPr="001663F8" w:rsidRDefault="001663F8" w:rsidP="001663F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 El entorno SAO Web 2.0 ofrece a los usuarios (principalmente maestros) la capacidad de comunicarse en una forma segura (y privada), a través del uso de una variedad de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herramientas. Estos son privados o público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s </w:t>
      </w:r>
      <w:r w:rsidRPr="001663F8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s-ES" w:eastAsia="en-GB"/>
        </w:rPr>
        <w:t xml:space="preserve">Grupos, discusiones, blogs, encuestas, actividades y 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eventos.</w:t>
      </w:r>
    </w:p>
    <w:p w:rsidR="001663F8" w:rsidRPr="001663F8" w:rsidRDefault="001663F8" w:rsidP="001663F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Los maestros tienen la opción de crear sus propias comunidades dentro de esta comunidad. También pueden crear sus propios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grupos 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privados Grupos, discusiones y Blogs para abordar las cuestiones pertinentes. Escuela Grupos y Comunidades (privados) pueden establecerse para el intercambio de información y material relacionado con los alumnos y su progreso. Las discusiones y blogs ofrecen la oportunidad a los maestros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de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participar en debates significativos con comentarios sobre cuestiones concretas. También tienen la capacidad de atraer la atención a través de la carga de material como fotografías y videos de los eventos escolares específicos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. 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Eventos en las comunidades se pueden usar para hacer circular información sobre acontecimientos específicos escolares, concursos escolares, festivales, celebraciones, reuniones, etc. Además, las comunidades incluyen tres funciones importantes dedicadas a la circulación del material de las escuelas. Estos son los </w:t>
      </w:r>
      <w:r w:rsidRPr="001663F8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s-ES" w:eastAsia="en-GB"/>
        </w:rPr>
        <w:t xml:space="preserve">contenidos 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educativos, </w:t>
      </w:r>
      <w:r w:rsidRPr="001663F8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s-ES" w:eastAsia="en-GB"/>
        </w:rPr>
        <w:t>los planes de lecciones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y </w:t>
      </w:r>
      <w:r w:rsidRPr="001663F8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s-ES" w:eastAsia="en-GB"/>
        </w:rPr>
        <w:t xml:space="preserve">escenarios de 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aprendizaje. Aparte de las actividades, estas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funciones también están diseñada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s para acomodar el aprendizaje específico y material didáctico complementario.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Actividades de aprendizaje / Implementación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Sería útil disponer de una formación inicial en el ambiente de uso y los beneficios.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Recursos utilizados para realizar la práctica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lastRenderedPageBreak/>
        <w:t>Acceso a Internet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Herramientas utilizadas para realizar la práctica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Véase el punto 'Recursos utilizados para realizar la práctica "</w:t>
      </w:r>
    </w:p>
    <w:tbl>
      <w:tblPr>
        <w:tblW w:w="5000" w:type="pct"/>
        <w:tblBorders>
          <w:top w:val="single" w:sz="18" w:space="0" w:color="52B9E9"/>
          <w:left w:val="single" w:sz="18" w:space="0" w:color="52B9E9"/>
          <w:bottom w:val="single" w:sz="18" w:space="0" w:color="52B9E9"/>
          <w:right w:val="single" w:sz="1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4938"/>
      </w:tblGrid>
      <w:tr w:rsidR="001663F8" w:rsidRPr="001663F8" w:rsidTr="001663F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País de </w:t>
            </w: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origen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1663F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Grecia</w:t>
            </w:r>
            <w:proofErr w:type="spellEnd"/>
          </w:p>
        </w:tc>
      </w:tr>
      <w:tr w:rsidR="001663F8" w:rsidRPr="001663F8" w:rsidTr="001663F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Idioma</w:t>
            </w:r>
            <w:proofErr w:type="spellEnd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 la </w:t>
            </w: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práctica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</w:p>
        </w:tc>
      </w:tr>
      <w:tr w:rsidR="001663F8" w:rsidRPr="001663F8" w:rsidTr="001663F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Sitio</w:t>
            </w:r>
            <w:proofErr w:type="spellEnd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web </w:t>
            </w: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relacionado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8" w:history="1">
              <w:r w:rsidRPr="001663F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http://portal.opendiscoveryspace.eu/communities</w:t>
              </w:r>
            </w:hyperlink>
          </w:p>
        </w:tc>
      </w:tr>
      <w:tr w:rsidR="001663F8" w:rsidRPr="001663F8" w:rsidTr="001663F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Situación</w:t>
            </w:r>
            <w:proofErr w:type="spellEnd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 la </w:t>
            </w: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práctica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1663F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Último</w:t>
            </w:r>
            <w:proofErr w:type="spellEnd"/>
          </w:p>
        </w:tc>
      </w:tr>
      <w:tr w:rsidR="001663F8" w:rsidRPr="001663F8" w:rsidTr="001663F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Descarga</w:t>
            </w:r>
            <w:proofErr w:type="spellEnd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desciprion</w:t>
            </w:r>
            <w:proofErr w:type="spellEnd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práctica</w:t>
            </w:r>
            <w:proofErr w:type="spellEnd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completa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r w:rsidRPr="001663F8">
              <w:rPr>
                <w:rFonts w:eastAsia="Times New Roman" w:cs="Arial"/>
                <w:noProof/>
                <w:color w:val="444444"/>
                <w:sz w:val="19"/>
                <w:szCs w:val="19"/>
                <w:lang w:val="en-GB" w:eastAsia="en-GB"/>
              </w:rPr>
              <w:drawing>
                <wp:inline distT="0" distB="0" distL="0" distR="0" wp14:anchorId="5B3F0F54" wp14:editId="1D3BDF03">
                  <wp:extent cx="151130" cy="151130"/>
                  <wp:effectExtent l="0" t="0" r="1270" b="1270"/>
                  <wp:docPr id="9" name="Imagen 9" descr="http://www.digiskills-project.eu/modules/file/icons/application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giskills-project.eu/modules/file/icons/application-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1663F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digiskills_section_upload_best_practice_final_ods.pdf</w:t>
              </w:r>
            </w:hyperlink>
          </w:p>
        </w:tc>
      </w:tr>
    </w:tbl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</w:pPr>
      <w:proofErr w:type="spellStart"/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>Área</w:t>
      </w:r>
      <w:proofErr w:type="spellEnd"/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 xml:space="preserve"> de </w:t>
      </w:r>
      <w:proofErr w:type="spellStart"/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>buenas</w:t>
      </w:r>
      <w:proofErr w:type="spellEnd"/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 xml:space="preserve"> </w:t>
      </w:r>
      <w:proofErr w:type="spellStart"/>
      <w:r w:rsidRPr="001663F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>prácticas</w:t>
      </w:r>
      <w:proofErr w:type="spellEnd"/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  <w:t xml:space="preserve"> </w:t>
      </w:r>
    </w:p>
    <w:p w:rsidR="001663F8" w:rsidRPr="001663F8" w:rsidRDefault="001663F8" w:rsidP="001663F8">
      <w:pPr>
        <w:numPr>
          <w:ilvl w:val="0"/>
          <w:numId w:val="15"/>
        </w:numPr>
        <w:shd w:val="clear" w:color="auto" w:fill="FFFFFF"/>
        <w:spacing w:after="0" w:line="396" w:lineRule="auto"/>
        <w:ind w:left="465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Construcción de la Comunidad - Uso de recursos digitales para conectar los alumnos / construir comunidades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bookmarkStart w:id="0" w:name="_GoBack"/>
      <w:bookmarkEnd w:id="0"/>
      <w:r w:rsidRPr="001663F8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s-ES" w:eastAsia="en-GB"/>
        </w:rPr>
        <w:t>Otros colaboradores de esta práctica</w:t>
      </w: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1663F8" w:rsidRPr="001663F8" w:rsidRDefault="001663F8" w:rsidP="001663F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1663F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Ver http://opendiscoveryspace.eu/project para obtener información sobre la asociación de SAO</w:t>
      </w:r>
    </w:p>
    <w:p w:rsidR="001663F8" w:rsidRPr="001663F8" w:rsidRDefault="001663F8" w:rsidP="001663F8">
      <w:pPr>
        <w:pBdr>
          <w:bottom w:val="single" w:sz="6" w:space="0" w:color="CCCCCC"/>
        </w:pBdr>
        <w:shd w:val="clear" w:color="auto" w:fill="FFFFFF"/>
        <w:spacing w:before="375" w:after="300" w:line="288" w:lineRule="auto"/>
        <w:textAlignment w:val="baseline"/>
        <w:outlineLvl w:val="3"/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n-GB" w:eastAsia="en-GB"/>
        </w:rPr>
      </w:pPr>
      <w:proofErr w:type="spellStart"/>
      <w:r w:rsidRPr="001663F8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n-GB" w:eastAsia="en-GB"/>
        </w:rPr>
        <w:t>Sobre</w:t>
      </w:r>
      <w:proofErr w:type="spellEnd"/>
      <w:r w:rsidRPr="001663F8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n-GB" w:eastAsia="en-GB"/>
        </w:rPr>
        <w:t xml:space="preserve"> el </w:t>
      </w:r>
      <w:proofErr w:type="spellStart"/>
      <w:r w:rsidRPr="001663F8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n-GB" w:eastAsia="en-GB"/>
        </w:rPr>
        <w:t>Autor</w:t>
      </w:r>
      <w:proofErr w:type="spellEnd"/>
    </w:p>
    <w:tbl>
      <w:tblPr>
        <w:tblW w:w="5000" w:type="pct"/>
        <w:tblBorders>
          <w:top w:val="single" w:sz="18" w:space="0" w:color="52B9E9"/>
          <w:left w:val="single" w:sz="18" w:space="0" w:color="52B9E9"/>
          <w:bottom w:val="single" w:sz="18" w:space="0" w:color="52B9E9"/>
          <w:right w:val="single" w:sz="1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  <w:gridCol w:w="4290"/>
      </w:tblGrid>
      <w:tr w:rsidR="001663F8" w:rsidRPr="001663F8" w:rsidTr="001663F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Nombre</w:t>
            </w:r>
            <w:proofErr w:type="spellEnd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del </w:t>
            </w: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colaborador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r w:rsidRPr="001663F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Andreas </w:t>
            </w:r>
            <w:proofErr w:type="spellStart"/>
            <w:r w:rsidRPr="001663F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Koskeris</w:t>
            </w:r>
            <w:proofErr w:type="spellEnd"/>
          </w:p>
        </w:tc>
      </w:tr>
      <w:tr w:rsidR="001663F8" w:rsidRPr="001663F8" w:rsidTr="001663F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Afiliación</w:t>
            </w:r>
            <w:proofErr w:type="spellEnd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del </w:t>
            </w: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colaborador</w:t>
            </w:r>
            <w:proofErr w:type="spellEnd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s-ES" w:eastAsia="en-GB"/>
              </w:rPr>
            </w:pPr>
            <w:r w:rsidRPr="001663F8">
              <w:rPr>
                <w:rFonts w:eastAsia="Times New Roman" w:cs="Arial"/>
                <w:color w:val="444444"/>
                <w:sz w:val="19"/>
                <w:szCs w:val="19"/>
                <w:lang w:val="es-ES" w:eastAsia="en-GB"/>
              </w:rPr>
              <w:t>Miembro del equipo de CTI en SAO</w:t>
            </w:r>
          </w:p>
        </w:tc>
      </w:tr>
      <w:tr w:rsidR="001663F8" w:rsidRPr="001663F8" w:rsidTr="001663F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s-ES" w:eastAsia="en-GB"/>
              </w:rPr>
            </w:pPr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s-ES" w:eastAsia="en-GB"/>
              </w:rPr>
              <w:t>Institución donde se llevó a cabo esta práctica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s-ES" w:eastAsia="en-GB"/>
              </w:rPr>
            </w:pPr>
            <w:r w:rsidRPr="001663F8">
              <w:rPr>
                <w:rFonts w:eastAsia="Times New Roman" w:cs="Arial"/>
                <w:color w:val="444444"/>
                <w:sz w:val="19"/>
                <w:szCs w:val="19"/>
                <w:lang w:val="es-ES" w:eastAsia="en-GB"/>
              </w:rPr>
              <w:t>Instituto de Tecnología Informática (CTI) - Grecia</w:t>
            </w:r>
          </w:p>
        </w:tc>
      </w:tr>
      <w:tr w:rsidR="001663F8" w:rsidRPr="001663F8" w:rsidTr="001663F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Email de </w:t>
            </w:r>
            <w:proofErr w:type="spellStart"/>
            <w:r w:rsidRPr="001663F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contacto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3F8" w:rsidRPr="001663F8" w:rsidRDefault="001663F8" w:rsidP="001663F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21" w:history="1">
              <w:r w:rsidRPr="001663F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Koskeris@cti.gr</w:t>
              </w:r>
            </w:hyperlink>
          </w:p>
        </w:tc>
      </w:tr>
    </w:tbl>
    <w:p w:rsidR="00555C0A" w:rsidRDefault="001663F8"/>
    <w:sectPr w:rsidR="00555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22"/>
    <w:multiLevelType w:val="multilevel"/>
    <w:tmpl w:val="2AB6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54837"/>
    <w:multiLevelType w:val="multilevel"/>
    <w:tmpl w:val="3472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A14D8"/>
    <w:multiLevelType w:val="multilevel"/>
    <w:tmpl w:val="8A70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87BA6"/>
    <w:multiLevelType w:val="multilevel"/>
    <w:tmpl w:val="B2AE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14BD6"/>
    <w:multiLevelType w:val="multilevel"/>
    <w:tmpl w:val="08EA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B1A61"/>
    <w:multiLevelType w:val="multilevel"/>
    <w:tmpl w:val="7EC8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B6A77"/>
    <w:multiLevelType w:val="multilevel"/>
    <w:tmpl w:val="3816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335A7"/>
    <w:multiLevelType w:val="multilevel"/>
    <w:tmpl w:val="2950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85191"/>
    <w:multiLevelType w:val="multilevel"/>
    <w:tmpl w:val="EA60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E4E24"/>
    <w:multiLevelType w:val="multilevel"/>
    <w:tmpl w:val="166C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23F05"/>
    <w:multiLevelType w:val="multilevel"/>
    <w:tmpl w:val="B4F6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F11E6"/>
    <w:multiLevelType w:val="multilevel"/>
    <w:tmpl w:val="A624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73AC3"/>
    <w:multiLevelType w:val="multilevel"/>
    <w:tmpl w:val="09E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224F6"/>
    <w:multiLevelType w:val="multilevel"/>
    <w:tmpl w:val="3216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845F3E"/>
    <w:multiLevelType w:val="multilevel"/>
    <w:tmpl w:val="28C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F8"/>
    <w:rsid w:val="000B5200"/>
    <w:rsid w:val="001663F8"/>
    <w:rsid w:val="002B74F2"/>
    <w:rsid w:val="00353B43"/>
    <w:rsid w:val="006F1608"/>
    <w:rsid w:val="00860898"/>
    <w:rsid w:val="00AA24DF"/>
    <w:rsid w:val="00C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8"/>
    <w:pPr>
      <w:spacing w:after="160" w:line="259" w:lineRule="auto"/>
    </w:pPr>
    <w:rPr>
      <w:rFonts w:ascii="Arial" w:hAnsi="Arial" w:cs="Times New Roman"/>
      <w:sz w:val="20"/>
      <w:lang w:val="pt-PT"/>
    </w:rPr>
  </w:style>
  <w:style w:type="paragraph" w:styleId="Ttulo4">
    <w:name w:val="heading 4"/>
    <w:aliases w:val="Título 4 gaintime"/>
    <w:basedOn w:val="Normal"/>
    <w:next w:val="Normal"/>
    <w:link w:val="Ttulo4Car"/>
    <w:autoRedefine/>
    <w:uiPriority w:val="9"/>
    <w:unhideWhenUsed/>
    <w:qFormat/>
    <w:rsid w:val="002B74F2"/>
    <w:pPr>
      <w:keepNext/>
      <w:keepLines/>
      <w:spacing w:before="40" w:after="0"/>
      <w:outlineLvl w:val="3"/>
    </w:pPr>
    <w:rPr>
      <w:rFonts w:eastAsia="Times New Roman"/>
      <w:b/>
      <w:iCs/>
      <w:color w:val="8DB3E2" w:themeColor="text2" w:themeTint="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aliases w:val="Título 4 gaintime Car"/>
    <w:link w:val="Ttulo4"/>
    <w:uiPriority w:val="9"/>
    <w:rsid w:val="002B74F2"/>
    <w:rPr>
      <w:rFonts w:ascii="Arial" w:eastAsia="Times New Roman" w:hAnsi="Arial"/>
      <w:b/>
      <w:iCs/>
      <w:color w:val="8DB3E2" w:themeColor="text2" w:themeTint="6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F8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8"/>
    <w:pPr>
      <w:spacing w:after="160" w:line="259" w:lineRule="auto"/>
    </w:pPr>
    <w:rPr>
      <w:rFonts w:ascii="Arial" w:hAnsi="Arial" w:cs="Times New Roman"/>
      <w:sz w:val="20"/>
      <w:lang w:val="pt-PT"/>
    </w:rPr>
  </w:style>
  <w:style w:type="paragraph" w:styleId="Ttulo4">
    <w:name w:val="heading 4"/>
    <w:aliases w:val="Título 4 gaintime"/>
    <w:basedOn w:val="Normal"/>
    <w:next w:val="Normal"/>
    <w:link w:val="Ttulo4Car"/>
    <w:autoRedefine/>
    <w:uiPriority w:val="9"/>
    <w:unhideWhenUsed/>
    <w:qFormat/>
    <w:rsid w:val="002B74F2"/>
    <w:pPr>
      <w:keepNext/>
      <w:keepLines/>
      <w:spacing w:before="40" w:after="0"/>
      <w:outlineLvl w:val="3"/>
    </w:pPr>
    <w:rPr>
      <w:rFonts w:eastAsia="Times New Roman"/>
      <w:b/>
      <w:iCs/>
      <w:color w:val="8DB3E2" w:themeColor="text2" w:themeTint="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aliases w:val="Título 4 gaintime Car"/>
    <w:link w:val="Ttulo4"/>
    <w:uiPriority w:val="9"/>
    <w:rsid w:val="002B74F2"/>
    <w:rPr>
      <w:rFonts w:ascii="Arial" w:eastAsia="Times New Roman" w:hAnsi="Arial"/>
      <w:b/>
      <w:iCs/>
      <w:color w:val="8DB3E2" w:themeColor="text2" w:themeTint="6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F8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1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63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5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6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2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6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67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84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69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53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40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8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71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8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9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67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69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6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6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53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4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8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57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18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68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50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74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66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9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27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02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4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84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582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76471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83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79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41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2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217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0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46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7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01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14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024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828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6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64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828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15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77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0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2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4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90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4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20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6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6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4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72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895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83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5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97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24467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81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skills-project.eu/?q=content/web-20-community-building-teachers&amp;rate=CSnCKn8BlP0gdNqg037suowNOTZDDDds5B_ykAR7yiI" TargetMode="External"/><Relationship Id="rId13" Type="http://schemas.openxmlformats.org/officeDocument/2006/relationships/hyperlink" Target="http://www.digiskills-project.eu/?q=content/web-20-community-building-teachers&amp;rate=Wx8MH2c4yWbZfP-2zm4Z9fbXjEBc6frCJgPrPYOgHVw" TargetMode="External"/><Relationship Id="rId18" Type="http://schemas.openxmlformats.org/officeDocument/2006/relationships/hyperlink" Target="http://portal.opendiscoveryspace.eu/communiti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oskeris@cti.gr" TargetMode="External"/><Relationship Id="rId7" Type="http://schemas.openxmlformats.org/officeDocument/2006/relationships/hyperlink" Target="http://www.digiskills-project.eu/?q=content/web-20-community-building-teachers&amp;rate=oPzt6l9Ive3u8UCBWFFO8nUX04pl8S9uif4oT62hrqk" TargetMode="External"/><Relationship Id="rId12" Type="http://schemas.openxmlformats.org/officeDocument/2006/relationships/hyperlink" Target="http://www.digiskills-project.eu/?q=content/web-20-community-building-teachers&amp;rate=I0k-19RBHkrkU--gSB8VIZr9KBDopXMcJJjeYA06zns" TargetMode="External"/><Relationship Id="rId17" Type="http://schemas.openxmlformats.org/officeDocument/2006/relationships/hyperlink" Target="http://www.digiskills-project.eu/?q=best-practice/social-network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giskills-project.eu/?q=best-practice/collaboration" TargetMode="External"/><Relationship Id="rId20" Type="http://schemas.openxmlformats.org/officeDocument/2006/relationships/hyperlink" Target="http://www.digiskills-project.eu/sites/default/files/repository/common/digiskills_section_upload_best_practice_final_od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giskills-project.eu/?q=content/web-20-community-building-teachers&amp;rate=_Ovx7f2b6qQ6_CGXG9GRDH_WzlfkZM-OV4-ZuHFLMgQ" TargetMode="External"/><Relationship Id="rId11" Type="http://schemas.openxmlformats.org/officeDocument/2006/relationships/hyperlink" Target="http://www.digiskills-project.eu/?q=content/web-20-community-building-teachers&amp;rate=i7gyX25M0plhe3uIEZjp0Xcz8q-4KTHFBJ0vip_Vkg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skills-project.eu/?q=best-practice/community-build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igiskills-project.eu/?q=content/web-20-community-building-teachers&amp;rate=cwR930ASXhtutN4jF3EVnvNfgcXiMJk826BTXnWK9c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igiskills-project.eu/?q=content/web-20-community-building-teachers&amp;rate=nnHSlQ3joilYPpSblws5l9nzwwxPLmLJTecuRDVoeYk" TargetMode="External"/><Relationship Id="rId14" Type="http://schemas.openxmlformats.org/officeDocument/2006/relationships/hyperlink" Target="http://www.digiskills-project.eu/?q=best-practice/web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Europa</dc:creator>
  <cp:lastModifiedBy>Departamento Europa</cp:lastModifiedBy>
  <cp:revision>1</cp:revision>
  <dcterms:created xsi:type="dcterms:W3CDTF">2015-09-07T10:04:00Z</dcterms:created>
  <dcterms:modified xsi:type="dcterms:W3CDTF">2015-09-07T10:13:00Z</dcterms:modified>
</cp:coreProperties>
</file>